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307"/>
        <w:gridCol w:w="2057"/>
      </w:tblGrid>
      <w:tr w:rsidR="00BF3776" w:rsidTr="00B64EF1">
        <w:trPr>
          <w:trHeight w:val="1743"/>
        </w:trPr>
        <w:tc>
          <w:tcPr>
            <w:tcW w:w="1986" w:type="dxa"/>
            <w:hideMark/>
          </w:tcPr>
          <w:p w:rsidR="00BF3776" w:rsidRDefault="00BF3776">
            <w:pPr>
              <w:ind w:left="-10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85875"/>
                  <wp:effectExtent l="0" t="0" r="0" b="9525"/>
                  <wp:docPr id="2" name="Рисунок 2" descr="фонд поддержки детей уменьше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онд поддержки детей уменьше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hideMark/>
          </w:tcPr>
          <w:p w:rsidR="00BF3776" w:rsidRDefault="00BF37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Реабилитационного центра «Адели» «Организация деятельности социальной службы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Микрореабилитационный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BF3776" w:rsidRDefault="00BF37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Фонда поддержки детей, находящихся в трудной жизненной ситуации</w:t>
            </w:r>
          </w:p>
        </w:tc>
        <w:tc>
          <w:tcPr>
            <w:tcW w:w="2057" w:type="dxa"/>
          </w:tcPr>
          <w:p w:rsidR="00BF3776" w:rsidRDefault="00BF3776">
            <w:pPr>
              <w:rPr>
                <w:noProof/>
                <w:sz w:val="8"/>
                <w:lang w:eastAsia="ru-RU"/>
              </w:rPr>
            </w:pPr>
          </w:p>
          <w:p w:rsidR="00BF3776" w:rsidRDefault="00BF3776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33475"/>
                  <wp:effectExtent l="0" t="0" r="0" b="9525"/>
                  <wp:docPr id="1" name="Рисунок 1" descr="пингвин-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ингвин-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21C" w:rsidRDefault="007D221C"/>
    <w:p w:rsidR="00BF3776" w:rsidRPr="008623D1" w:rsidRDefault="00BF3776" w:rsidP="00BF377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23D1">
        <w:rPr>
          <w:rFonts w:ascii="Times New Roman" w:hAnsi="Times New Roman" w:cs="Times New Roman"/>
          <w:b/>
          <w:sz w:val="32"/>
          <w:szCs w:val="28"/>
        </w:rPr>
        <w:t>Рекомендации педагога-психолога по развитию познавательной деятельности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Постепенно в игры с ребенком необходимо включать целенаправленные и регулярные упражнения для развития слухового и зрительного внимания. Для этого надо развивать умение внимательно воспринимать, сличать и сортировать предметы по основным признакам: </w:t>
      </w:r>
      <w:r>
        <w:rPr>
          <w:rFonts w:ascii="Times New Roman" w:hAnsi="Times New Roman" w:cs="Times New Roman"/>
          <w:b/>
          <w:bCs/>
          <w:sz w:val="28"/>
          <w:szCs w:val="28"/>
        </w:rPr>
        <w:t>цвету, форме, величине и целостности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Сличать и сортировать можно кубики, матрешки, шарики, нарезанные из картона фигурки и другие игрушки или предметы обихода (пуговицы, катушки, ложки или небольшие технические детали: болты,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шайбочки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гайки). Важно также начать формирование умение терпеливо выполнять постройки по образцу, развивать подражание и запоминание. 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Такие игры-занятия следует проводить регулярно, желательно ежедневно и лучше 2 раза в день. Их продолжительность может быть самой разнообразной: от 2-3 мин в первые дни занятий до 20-30 мин. Задания располагайте по степени трудности их выполнения (от самого легкого к самому трудному).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Проводя занятия по сличению признаков предметов, соблюдайте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следующие условия: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Учите ребенка фиксировать взгляд на предмете, который он берет или хочет взять, для чего постоянно напоминайте: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«Посмотри внимательно».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Не добивайтесь от ребенка запоминания названия цвета, формы или величины предмета (красный, синий, маленький, большой), а сосредотачивайте внимание на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одинаковости, схожести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«Посмотри и найди такой же, похожий». Сначала ребенок должен уловить сходство цвета, затем формы, потом величины.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Количество сортируемых предметов должно возрастать постепенно. Сначала надо научить отличать предметы одного цвета от предметов другого цвета, затем научите ребенка сличать и сортировать предметы по форме, и лишь в последнюю очередь по величине.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Учите ребенка возводить по образцу постройки из кубиков, палочек или деталей, при этом образец должен находиться у ребенка перед глазами.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Регулярно проводите упражнения по составлению целых предметов из их частей. Если нет возможности произвести «починку» или «сборку» игрушек, можно заменить их картинками с изображением животных или знакомых предметов. Наклеенную на картон картинку сначала разрезать на две равные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половины по горизонтали или вертикали. Если ребенок после показа легко составляет из двух частей целое изображение, то попробуйте предложить ему сложить разрезанную картинку из трех, а затем четырех частей.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Учите ребенка классифицировать предметы по их назначению. Разложив перед ним предметные картинки, попросите показать сначала то, на чем ездят: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«покажи машину», затем попросите отобрать все то, что надевают на себя, или то, из чего едят, и др. Рекомендуемые группировки предметов: </w:t>
      </w:r>
      <w:r>
        <w:rPr>
          <w:rFonts w:ascii="Times New Roman" w:hAnsi="Times New Roman" w:cs="Times New Roman"/>
          <w:b/>
          <w:bCs/>
          <w:sz w:val="28"/>
          <w:szCs w:val="28"/>
        </w:rPr>
        <w:t>1) одежда; 2) мебель; 3) посуда; 4) транспорт; 5) игрушки; 6) обувь.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мелкой моторики находится в тесной связи с развитием речи и мышления. Поэтому желательно ежедневно делать упражнения на развитие мелкой моторики:</w:t>
      </w:r>
    </w:p>
    <w:p w:rsidR="00BF3776" w:rsidRDefault="00BF3776" w:rsidP="00BF37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катать по очереди каждым пальцем камешки, мелкие бусины, шарики;</w:t>
      </w:r>
    </w:p>
    <w:p w:rsidR="00BF3776" w:rsidRDefault="00BF3776" w:rsidP="00BF37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разминать пальцами пластилин;</w:t>
      </w:r>
    </w:p>
    <w:p w:rsidR="00BF3776" w:rsidRDefault="00BF3776" w:rsidP="00BF37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сжимать и разжимать кулачки, делать мягкие кулачки, в которые взрослый может просунуть палец, и крепкие, которые не разожмешь;</w:t>
      </w:r>
    </w:p>
    <w:p w:rsidR="00BF3776" w:rsidRDefault="00BF3776" w:rsidP="00BF37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показывать отдельно только один палец – указательный, затем два – указательный и средний, далее три, четыре и пять;</w:t>
      </w:r>
    </w:p>
    <w:p w:rsidR="00BF3776" w:rsidRDefault="00BF3776" w:rsidP="00BF37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барабанить всеми пальцами обеих рук по столу, каждым пальцем поочередно;</w:t>
      </w:r>
    </w:p>
    <w:p w:rsidR="00BF3776" w:rsidRDefault="00BF3776" w:rsidP="00BF37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нанизывать крупные пуговицы, бусины, шарики на нитку;</w:t>
      </w:r>
    </w:p>
    <w:p w:rsidR="00BF3776" w:rsidRDefault="00BF3776" w:rsidP="00BF37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завязывать узлы на толстой веревке, шнуре.</w:t>
      </w:r>
    </w:p>
    <w:p w:rsidR="00BF3776" w:rsidRDefault="00BF3776" w:rsidP="00BF377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776" w:rsidRDefault="00BF3776" w:rsidP="00BF3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776" w:rsidRDefault="00BF3776"/>
    <w:sectPr w:rsidR="00BF3776" w:rsidSect="00BF377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55D1B"/>
    <w:multiLevelType w:val="multilevel"/>
    <w:tmpl w:val="1F0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76"/>
    <w:rsid w:val="007D221C"/>
    <w:rsid w:val="008623D1"/>
    <w:rsid w:val="00B64EF1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3C11-1188-4DE7-9142-32738E9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2021-12-15T07:47:00Z</dcterms:created>
  <dcterms:modified xsi:type="dcterms:W3CDTF">2021-12-17T09:44:00Z</dcterms:modified>
</cp:coreProperties>
</file>